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64D" w:rsidRPr="00B10B80" w:rsidRDefault="00FC564D" w:rsidP="00FC564D">
      <w:pPr>
        <w:pStyle w:val="NormalWeb"/>
        <w:spacing w:line="210" w:lineRule="atLeast"/>
        <w:rPr>
          <w:b/>
          <w:sz w:val="32"/>
          <w:szCs w:val="32"/>
          <w:u w:val="single"/>
        </w:rPr>
      </w:pPr>
      <w:r w:rsidRPr="00B10B80">
        <w:rPr>
          <w:b/>
          <w:sz w:val="32"/>
          <w:szCs w:val="32"/>
          <w:u w:val="single"/>
        </w:rPr>
        <w:t>The Palms Golf Club</w:t>
      </w:r>
    </w:p>
    <w:p w:rsidR="00FC564D" w:rsidRPr="00B10B80" w:rsidRDefault="00FC564D" w:rsidP="00B10B80">
      <w:pPr>
        <w:pStyle w:val="NormalWeb"/>
        <w:spacing w:line="360" w:lineRule="auto"/>
        <w:ind w:firstLine="720"/>
        <w:rPr>
          <w:rStyle w:val="tracslistitem1"/>
          <w:color w:val="auto"/>
          <w:sz w:val="28"/>
          <w:szCs w:val="28"/>
        </w:rPr>
      </w:pPr>
      <w:r w:rsidRPr="00B10B80">
        <w:rPr>
          <w:sz w:val="28"/>
          <w:szCs w:val="28"/>
        </w:rPr>
        <w:t xml:space="preserve">Affectionately known as the “one that started it all” the Palms Golf Club is the oldest and most varied of the courses in the Golf Mesquite Nevada menu. </w:t>
      </w:r>
      <w:r w:rsidRPr="00B10B80">
        <w:rPr>
          <w:rStyle w:val="tracslistitem1"/>
          <w:color w:val="auto"/>
          <w:sz w:val="28"/>
          <w:szCs w:val="28"/>
        </w:rPr>
        <w:t>The Palms</w:t>
      </w:r>
      <w:r w:rsidRPr="00B10B80">
        <w:rPr>
          <w:rStyle w:val="tracslistitem1"/>
          <w:b/>
          <w:color w:val="auto"/>
          <w:sz w:val="28"/>
          <w:szCs w:val="28"/>
        </w:rPr>
        <w:t xml:space="preserve"> </w:t>
      </w:r>
      <w:r w:rsidRPr="00B10B80">
        <w:rPr>
          <w:rStyle w:val="tracslistitem1"/>
          <w:color w:val="auto"/>
          <w:sz w:val="28"/>
          <w:szCs w:val="28"/>
        </w:rPr>
        <w:t xml:space="preserve">is a wonderful blend of two very diverse nines. The gently rolling front side offers expansive fairways with room to roam off the tee. The second nine flows up and down through the Mesquite bluffs with precision far more critical than length off the tee. </w:t>
      </w:r>
    </w:p>
    <w:p w:rsidR="00FC564D" w:rsidRDefault="00FC564D" w:rsidP="00B10B80">
      <w:pPr>
        <w:pStyle w:val="BodyText"/>
        <w:spacing w:line="360" w:lineRule="auto"/>
        <w:ind w:firstLine="720"/>
        <w:rPr>
          <w:sz w:val="28"/>
          <w:szCs w:val="28"/>
        </w:rPr>
      </w:pPr>
      <w:r w:rsidRPr="00B10B80">
        <w:rPr>
          <w:sz w:val="28"/>
          <w:szCs w:val="28"/>
        </w:rPr>
        <w:t xml:space="preserve">The back nine will challenge your best shots with elevated tee boxes and stunning views. </w:t>
      </w:r>
      <w:r w:rsidRPr="00B10B80">
        <w:rPr>
          <w:rStyle w:val="tracslistitem1"/>
          <w:color w:val="auto"/>
          <w:sz w:val="28"/>
          <w:szCs w:val="28"/>
        </w:rPr>
        <w:t xml:space="preserve">The par five, 15th hole is breathtaking vertical drop tee shot of over 100 feet. </w:t>
      </w:r>
      <w:r w:rsidRPr="00B10B80">
        <w:rPr>
          <w:sz w:val="28"/>
          <w:szCs w:val="28"/>
        </w:rPr>
        <w:t>200 palm trees of various types give the course its name and their towering presence the course’s unique signature. The golf course plays over 7,000 yards from the back tees and offers a “two courses in one” playing experience.</w:t>
      </w:r>
    </w:p>
    <w:p w:rsidR="00274BA0" w:rsidRDefault="00274BA0" w:rsidP="00B10B80">
      <w:pPr>
        <w:pStyle w:val="BodyText"/>
        <w:spacing w:line="360" w:lineRule="auto"/>
        <w:ind w:firstLine="720"/>
        <w:rPr>
          <w:sz w:val="28"/>
          <w:szCs w:val="28"/>
        </w:rPr>
      </w:pPr>
    </w:p>
    <w:sectPr w:rsidR="00274BA0" w:rsidSect="00643B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8D765B"/>
    <w:rsid w:val="00110FBE"/>
    <w:rsid w:val="001469F9"/>
    <w:rsid w:val="001D0369"/>
    <w:rsid w:val="00274BA0"/>
    <w:rsid w:val="00284BF3"/>
    <w:rsid w:val="002F220C"/>
    <w:rsid w:val="003522E9"/>
    <w:rsid w:val="00395DB1"/>
    <w:rsid w:val="00535C48"/>
    <w:rsid w:val="0057717E"/>
    <w:rsid w:val="005C2530"/>
    <w:rsid w:val="00643B7A"/>
    <w:rsid w:val="008D765B"/>
    <w:rsid w:val="009C1452"/>
    <w:rsid w:val="009F6ECE"/>
    <w:rsid w:val="00B10B80"/>
    <w:rsid w:val="00BA2178"/>
    <w:rsid w:val="00CB4ECA"/>
    <w:rsid w:val="00D67988"/>
    <w:rsid w:val="00EE5FAD"/>
    <w:rsid w:val="00FC56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6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cslistitem1">
    <w:name w:val="tracs_list_item1"/>
    <w:basedOn w:val="DefaultParagraphFont"/>
    <w:rsid w:val="0057717E"/>
    <w:rPr>
      <w:b w:val="0"/>
      <w:bCs w:val="0"/>
      <w:color w:val="333333"/>
      <w:sz w:val="20"/>
      <w:szCs w:val="20"/>
    </w:rPr>
  </w:style>
  <w:style w:type="paragraph" w:styleId="NormalWeb">
    <w:name w:val="Normal (Web)"/>
    <w:basedOn w:val="Normal"/>
    <w:rsid w:val="00EE5FAD"/>
    <w:pPr>
      <w:spacing w:before="100" w:beforeAutospacing="1" w:after="100" w:afterAutospacing="1"/>
    </w:pPr>
  </w:style>
  <w:style w:type="paragraph" w:styleId="BodyText">
    <w:name w:val="Body Text"/>
    <w:basedOn w:val="Normal"/>
    <w:link w:val="BodyTextChar"/>
    <w:rsid w:val="00FC564D"/>
    <w:pPr>
      <w:spacing w:after="120"/>
    </w:pPr>
  </w:style>
  <w:style w:type="character" w:customStyle="1" w:styleId="BodyTextChar">
    <w:name w:val="Body Text Char"/>
    <w:basedOn w:val="DefaultParagraphFont"/>
    <w:link w:val="BodyText"/>
    <w:rsid w:val="00FC564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6ECE"/>
    <w:rPr>
      <w:rFonts w:ascii="Tahoma" w:hAnsi="Tahoma" w:cs="Tahoma"/>
      <w:sz w:val="16"/>
      <w:szCs w:val="16"/>
    </w:rPr>
  </w:style>
  <w:style w:type="character" w:customStyle="1" w:styleId="BalloonTextChar">
    <w:name w:val="Balloon Text Char"/>
    <w:basedOn w:val="DefaultParagraphFont"/>
    <w:link w:val="BalloonText"/>
    <w:uiPriority w:val="99"/>
    <w:semiHidden/>
    <w:rsid w:val="009F6ECE"/>
    <w:rPr>
      <w:rFonts w:ascii="Tahoma" w:eastAsia="Times New Roman" w:hAnsi="Tahoma" w:cs="Tahoma"/>
      <w:sz w:val="16"/>
      <w:szCs w:val="16"/>
    </w:rPr>
  </w:style>
  <w:style w:type="table" w:styleId="TableGrid">
    <w:name w:val="Table Grid"/>
    <w:basedOn w:val="TableNormal"/>
    <w:uiPriority w:val="59"/>
    <w:rsid w:val="00274B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2009-12-08T19:34:00Z</dcterms:created>
  <dcterms:modified xsi:type="dcterms:W3CDTF">2009-12-08T19:34:00Z</dcterms:modified>
</cp:coreProperties>
</file>